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4DAF28B">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1"/>
        <w:rPr>
          <w:rFonts w:hint="eastAsia" w:ascii="Times New Roman" w:hAnsi="Times New Roman" w:eastAsia="宋体" w:cs="Times New Roman"/>
          <w:b/>
          <w:bCs/>
          <w:kern w:val="2"/>
          <w:sz w:val="32"/>
          <w:szCs w:val="32"/>
          <w:highlight w:val="none"/>
          <w:lang w:eastAsia="zh-CN"/>
        </w:rPr>
      </w:pPr>
      <w:r>
        <w:rPr>
          <w:rFonts w:hint="eastAsia" w:ascii="Times New Roman" w:hAnsi="Times New Roman" w:eastAsia="宋体" w:cs="Times New Roman"/>
          <w:b/>
          <w:bCs/>
          <w:kern w:val="2"/>
          <w:sz w:val="32"/>
          <w:szCs w:val="32"/>
          <w:highlight w:val="none"/>
        </w:rPr>
        <w:t>第</w:t>
      </w:r>
      <w:r>
        <w:rPr>
          <w:rFonts w:hint="eastAsia" w:cs="Times New Roman"/>
          <w:b/>
          <w:bCs/>
          <w:kern w:val="2"/>
          <w:sz w:val="32"/>
          <w:szCs w:val="32"/>
          <w:highlight w:val="none"/>
          <w:lang w:eastAsia="zh-CN"/>
        </w:rPr>
        <w:t>二</w:t>
      </w:r>
      <w:r>
        <w:rPr>
          <w:rFonts w:hint="eastAsia" w:ascii="Times New Roman" w:hAnsi="Times New Roman" w:eastAsia="宋体" w:cs="Times New Roman"/>
          <w:b/>
          <w:bCs/>
          <w:kern w:val="2"/>
          <w:sz w:val="32"/>
          <w:szCs w:val="32"/>
          <w:highlight w:val="none"/>
        </w:rPr>
        <w:t>单元</w:t>
      </w:r>
      <w:r>
        <w:rPr>
          <w:rFonts w:ascii="Times New Roman" w:hAnsi="Times New Roman" w:eastAsia="宋体" w:cs="Times New Roman"/>
          <w:b/>
          <w:bCs/>
          <w:kern w:val="2"/>
          <w:sz w:val="32"/>
          <w:szCs w:val="32"/>
          <w:highlight w:val="none"/>
        </w:rPr>
        <w:t xml:space="preserve">  </w:t>
      </w:r>
      <w:r>
        <w:rPr>
          <w:rFonts w:hint="eastAsia" w:cs="Times New Roman"/>
          <w:b/>
          <w:bCs/>
          <w:kern w:val="2"/>
          <w:sz w:val="32"/>
          <w:szCs w:val="32"/>
          <w:highlight w:val="none"/>
          <w:lang w:eastAsia="zh-CN"/>
        </w:rPr>
        <w:t>多种多样的生物</w:t>
      </w:r>
      <w:bookmarkStart w:id="0" w:name="_GoBack"/>
      <w:bookmarkEnd w:id="0"/>
    </w:p>
    <w:p w14:paraId="4842BA42">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000000" w:themeColor="text1"/>
          <w:kern w:val="2"/>
          <w:sz w:val="30"/>
          <w:szCs w:val="30"/>
          <w:highlight w:val="none"/>
          <w:lang w:eastAsia="zh-CN"/>
          <w14:textFill>
            <w14:solidFill>
              <w14:schemeClr w14:val="tx1"/>
            </w14:solidFill>
          </w14:textFill>
        </w:rPr>
      </w:pP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第</w:t>
      </w:r>
      <w:r>
        <w:rPr>
          <w:rFonts w:hint="eastAsia" w:cs="Times New Roman"/>
          <w:b/>
          <w:bCs/>
          <w:color w:val="000000" w:themeColor="text1"/>
          <w:kern w:val="2"/>
          <w:sz w:val="30"/>
          <w:szCs w:val="30"/>
          <w:highlight w:val="none"/>
          <w:lang w:eastAsia="zh-CN"/>
          <w14:textFill>
            <w14:solidFill>
              <w14:schemeClr w14:val="tx1"/>
            </w14:solidFill>
          </w14:textFill>
        </w:rPr>
        <w:t>三</w:t>
      </w:r>
      <w:r>
        <w:rPr>
          <w:rFonts w:hint="eastAsia" w:ascii="Times New Roman" w:hAnsi="Times New Roman" w:eastAsia="宋体" w:cs="Times New Roman"/>
          <w:b/>
          <w:bCs/>
          <w:color w:val="000000" w:themeColor="text1"/>
          <w:kern w:val="2"/>
          <w:sz w:val="30"/>
          <w:szCs w:val="30"/>
          <w:highlight w:val="none"/>
          <w14:textFill>
            <w14:solidFill>
              <w14:schemeClr w14:val="tx1"/>
            </w14:solidFill>
          </w14:textFill>
        </w:rPr>
        <w:t>章</w:t>
      </w:r>
      <w:r>
        <w:rPr>
          <w:rFonts w:hint="eastAsia" w:ascii="Times New Roman" w:hAnsi="Times New Roman" w:eastAsia="宋体" w:cs="Times New Roman"/>
          <w:b/>
          <w:bCs/>
          <w:color w:val="000000" w:themeColor="text1"/>
          <w:kern w:val="2"/>
          <w:sz w:val="30"/>
          <w:szCs w:val="30"/>
          <w:highlight w:val="none"/>
          <w:lang w:val="en-US" w:eastAsia="zh-CN"/>
          <w14:textFill>
            <w14:solidFill>
              <w14:schemeClr w14:val="tx1"/>
            </w14:solidFill>
          </w14:textFill>
        </w:rPr>
        <w:t xml:space="preserve">  </w:t>
      </w:r>
      <w:r>
        <w:rPr>
          <w:rFonts w:hint="eastAsia" w:cs="Times New Roman"/>
          <w:b/>
          <w:bCs/>
          <w:color w:val="000000" w:themeColor="text1"/>
          <w:kern w:val="2"/>
          <w:sz w:val="30"/>
          <w:szCs w:val="30"/>
          <w:highlight w:val="none"/>
          <w:lang w:val="en-US" w:eastAsia="zh-CN"/>
          <w14:textFill>
            <w14:solidFill>
              <w14:schemeClr w14:val="tx1"/>
            </w14:solidFill>
          </w14:textFill>
        </w:rPr>
        <w:t>微生物</w:t>
      </w:r>
    </w:p>
    <w:p w14:paraId="091F6F9F">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8"/>
          <w:szCs w:val="28"/>
          <w:highlight w:val="none"/>
          <w:lang w:eastAsia="zh-CN"/>
        </w:rPr>
      </w:pPr>
      <w:r>
        <w:rPr>
          <w:rFonts w:hint="eastAsia" w:ascii="Times New Roman" w:hAnsi="Times New Roman" w:eastAsia="宋体" w:cs="Times New Roman"/>
          <w:b/>
          <w:bCs/>
          <w:kern w:val="2"/>
          <w:sz w:val="28"/>
          <w:szCs w:val="28"/>
          <w:highlight w:val="none"/>
        </w:rPr>
        <w:t>第</w:t>
      </w:r>
      <w:r>
        <w:rPr>
          <w:rFonts w:hint="eastAsia" w:cs="Times New Roman"/>
          <w:b/>
          <w:bCs/>
          <w:kern w:val="2"/>
          <w:sz w:val="28"/>
          <w:szCs w:val="28"/>
          <w:highlight w:val="none"/>
          <w:lang w:eastAsia="zh-CN"/>
        </w:rPr>
        <w:t>四</w:t>
      </w:r>
      <w:r>
        <w:rPr>
          <w:rFonts w:hint="eastAsia" w:ascii="Times New Roman" w:hAnsi="Times New Roman" w:eastAsia="宋体" w:cs="Times New Roman"/>
          <w:b/>
          <w:bCs/>
          <w:kern w:val="2"/>
          <w:sz w:val="28"/>
          <w:szCs w:val="28"/>
          <w:highlight w:val="none"/>
        </w:rPr>
        <w:t>节</w:t>
      </w:r>
      <w:r>
        <w:rPr>
          <w:rFonts w:hint="eastAsia" w:ascii="Times New Roman" w:hAnsi="Times New Roman" w:eastAsia="宋体" w:cs="Times New Roman"/>
          <w:b/>
          <w:bCs/>
          <w:kern w:val="2"/>
          <w:sz w:val="28"/>
          <w:szCs w:val="28"/>
          <w:highlight w:val="none"/>
          <w:lang w:val="en-US" w:eastAsia="zh-CN"/>
        </w:rPr>
        <w:t xml:space="preserve">  </w:t>
      </w:r>
      <w:r>
        <w:rPr>
          <w:rFonts w:hint="eastAsia" w:cs="Times New Roman"/>
          <w:b/>
          <w:bCs/>
          <w:kern w:val="2"/>
          <w:sz w:val="28"/>
          <w:szCs w:val="28"/>
          <w:highlight w:val="none"/>
          <w:lang w:val="en-US" w:eastAsia="zh-CN"/>
        </w:rPr>
        <w:t>病毒</w:t>
      </w:r>
    </w:p>
    <w:p w14:paraId="251488BE">
      <w:pPr>
        <w:keepNext w:val="0"/>
        <w:keepLines w:val="0"/>
        <w:pageBreakBefore w:val="0"/>
        <w:widowControl w:val="0"/>
        <w:kinsoku/>
        <w:wordWrap/>
        <w:overflowPunct/>
        <w:topLinePunct w:val="0"/>
        <w:autoSpaceDE/>
        <w:autoSpaceDN/>
        <w:bidi w:val="0"/>
        <w:adjustRightInd/>
        <w:snapToGrid/>
        <w:spacing w:after="0" w:line="288" w:lineRule="auto"/>
        <w:ind w:left="0" w:leftChars="0" w:firstLine="0" w:firstLineChars="0"/>
        <w:jc w:val="center"/>
        <w:textAlignment w:val="auto"/>
        <w:outlineLvl w:val="2"/>
        <w:rPr>
          <w:rFonts w:hint="eastAsia" w:ascii="Times New Roman" w:hAnsi="Times New Roman" w:eastAsia="宋体" w:cs="Times New Roman"/>
          <w:b/>
          <w:bCs/>
          <w:color w:val="FF0000"/>
          <w:kern w:val="2"/>
          <w:sz w:val="24"/>
          <w:szCs w:val="24"/>
          <w:highlight w:val="none"/>
          <w:lang w:eastAsia="zh-CN"/>
        </w:rPr>
      </w:pPr>
    </w:p>
    <w:tbl>
      <w:tblPr>
        <w:tblStyle w:val="7"/>
        <w:tblW w:w="94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3067"/>
        <w:gridCol w:w="2444"/>
        <w:gridCol w:w="2902"/>
      </w:tblGrid>
      <w:tr w14:paraId="5790D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C1EE900">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课</w:t>
            </w:r>
            <w:r>
              <w:rPr>
                <w:rFonts w:hint="eastAsia" w:hAnsi="宋体" w:cs="宋体"/>
                <w:b/>
                <w:bCs/>
                <w:i w:val="0"/>
                <w:iCs w:val="0"/>
                <w:sz w:val="21"/>
                <w:szCs w:val="21"/>
                <w:lang w:val="en-US" w:eastAsia="zh-CN"/>
              </w:rPr>
              <w:t>题</w:t>
            </w:r>
          </w:p>
        </w:tc>
        <w:tc>
          <w:tcPr>
            <w:tcW w:w="3067" w:type="dxa"/>
            <w:tcBorders>
              <w:top w:val="single" w:color="auto" w:sz="4" w:space="0"/>
              <w:left w:val="nil"/>
              <w:bottom w:val="single" w:color="auto" w:sz="4" w:space="0"/>
              <w:right w:val="single" w:color="auto" w:sz="4" w:space="0"/>
            </w:tcBorders>
            <w:noWrap w:val="0"/>
            <w:vAlign w:val="center"/>
          </w:tcPr>
          <w:p w14:paraId="415D3354">
            <w:pPr>
              <w:pStyle w:val="3"/>
              <w:keepNext w:val="0"/>
              <w:keepLines/>
              <w:pageBreakBefore w:val="0"/>
              <w:widowControl w:val="0"/>
              <w:kinsoku/>
              <w:wordWrap/>
              <w:overflowPunct/>
              <w:topLinePunct w:val="0"/>
              <w:autoSpaceDE/>
              <w:autoSpaceDN/>
              <w:bidi w:val="0"/>
              <w:spacing w:line="288" w:lineRule="auto"/>
              <w:ind w:firstLine="1265" w:firstLineChars="600"/>
              <w:jc w:val="both"/>
              <w:textAlignment w:val="auto"/>
              <w:rPr>
                <w:rFonts w:hint="eastAsia"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病毒</w:t>
            </w:r>
          </w:p>
        </w:tc>
        <w:tc>
          <w:tcPr>
            <w:tcW w:w="2444" w:type="dxa"/>
            <w:tcBorders>
              <w:top w:val="single" w:color="auto" w:sz="4" w:space="0"/>
              <w:left w:val="nil"/>
              <w:bottom w:val="single" w:color="auto" w:sz="4" w:space="0"/>
              <w:right w:val="single" w:color="auto" w:sz="4" w:space="0"/>
            </w:tcBorders>
            <w:noWrap w:val="0"/>
            <w:vAlign w:val="center"/>
          </w:tcPr>
          <w:p w14:paraId="1424944B">
            <w:pPr>
              <w:pStyle w:val="3"/>
              <w:keepNext w:val="0"/>
              <w:keepLines/>
              <w:pageBreakBefore w:val="0"/>
              <w:widowControl w:val="0"/>
              <w:kinsoku/>
              <w:wordWrap/>
              <w:overflowPunct/>
              <w:topLinePunct w:val="0"/>
              <w:autoSpaceDE/>
              <w:autoSpaceDN/>
              <w:bidi w:val="0"/>
              <w:spacing w:beforeAutospacing="0" w:afterAutospacing="0" w:line="288" w:lineRule="auto"/>
              <w:ind w:left="0" w:firstLine="632" w:firstLineChars="30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授课人</w:t>
            </w:r>
          </w:p>
        </w:tc>
        <w:tc>
          <w:tcPr>
            <w:tcW w:w="2902" w:type="dxa"/>
            <w:tcBorders>
              <w:top w:val="single" w:color="auto" w:sz="4" w:space="0"/>
              <w:left w:val="nil"/>
              <w:bottom w:val="single" w:color="auto" w:sz="4" w:space="0"/>
              <w:right w:val="single" w:color="auto" w:sz="4" w:space="0"/>
            </w:tcBorders>
            <w:noWrap w:val="0"/>
            <w:vAlign w:val="center"/>
          </w:tcPr>
          <w:p w14:paraId="016BF7BE">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i w:val="0"/>
                <w:iCs w:val="0"/>
                <w:sz w:val="21"/>
                <w:szCs w:val="21"/>
              </w:rPr>
            </w:pPr>
          </w:p>
        </w:tc>
      </w:tr>
      <w:tr w14:paraId="040E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06FB9CA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hAnsi="宋体" w:cs="宋体"/>
                <w:b/>
                <w:bCs/>
                <w:i w:val="0"/>
                <w:iCs w:val="0"/>
                <w:sz w:val="21"/>
                <w:szCs w:val="21"/>
                <w:lang w:val="en-US" w:eastAsia="zh-CN"/>
              </w:rPr>
            </w:pPr>
            <w:r>
              <w:rPr>
                <w:rFonts w:hint="eastAsia" w:hAnsi="宋体" w:cs="宋体"/>
                <w:b/>
                <w:bCs/>
                <w:i w:val="0"/>
                <w:iCs w:val="0"/>
                <w:sz w:val="21"/>
                <w:szCs w:val="21"/>
                <w:lang w:val="en-US" w:eastAsia="zh-CN"/>
              </w:rPr>
              <w:t>学情分析</w:t>
            </w:r>
          </w:p>
        </w:tc>
        <w:tc>
          <w:tcPr>
            <w:tcW w:w="8413" w:type="dxa"/>
            <w:gridSpan w:val="3"/>
            <w:tcBorders>
              <w:top w:val="single" w:color="auto" w:sz="4" w:space="0"/>
              <w:left w:val="nil"/>
              <w:bottom w:val="single" w:color="auto" w:sz="4" w:space="0"/>
              <w:right w:val="single" w:color="auto" w:sz="4" w:space="0"/>
            </w:tcBorders>
            <w:noWrap w:val="0"/>
            <w:vAlign w:val="center"/>
          </w:tcPr>
          <w:p w14:paraId="33AB8E6D">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p>
          <w:p w14:paraId="74166756">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r>
              <w:rPr>
                <w:rFonts w:hint="eastAsia"/>
                <w:sz w:val="21"/>
                <w:szCs w:val="21"/>
                <w:lang w:val="en-US" w:eastAsia="zh-CN"/>
              </w:rPr>
              <w:t>学生对自然科学有浓厚的兴趣，好奇心强、积极、好动，无意注意占明显优势，本节课通过自主学习、讨论探究等活动，加强学生的有意注意，提高注意的品质。满足学生的求知欲、好奇心，发展学生的潜能。学生在本节课之前已经学习了“除病毒外，生物由细胞构成”、“细菌和真菌”的内容，这是学习“病毒”的基础，但对病毒与其他由细胞构成的生物的区别并不清楚，并没有真正的认识病毒、了解病毒。从常见病毒入手，能够很好的激发学生的求知欲。</w:t>
            </w:r>
          </w:p>
          <w:p w14:paraId="2D6B9C05">
            <w:pPr>
              <w:pStyle w:val="9"/>
              <w:keepNext w:val="0"/>
              <w:pageBreakBefore w:val="0"/>
              <w:widowControl w:val="0"/>
              <w:kinsoku/>
              <w:wordWrap/>
              <w:overflowPunct/>
              <w:topLinePunct w:val="0"/>
              <w:autoSpaceDE/>
              <w:autoSpaceDN/>
              <w:bidi w:val="0"/>
              <w:spacing w:line="288" w:lineRule="auto"/>
              <w:ind w:firstLine="480"/>
              <w:textAlignment w:val="auto"/>
              <w:rPr>
                <w:rFonts w:hint="eastAsia"/>
                <w:sz w:val="21"/>
                <w:szCs w:val="21"/>
                <w:lang w:val="en-US" w:eastAsia="zh-CN"/>
              </w:rPr>
            </w:pPr>
          </w:p>
        </w:tc>
      </w:tr>
      <w:tr w14:paraId="47CF8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7" w:hRule="atLeast"/>
          <w:tblHeader/>
          <w:jc w:val="center"/>
        </w:trPr>
        <w:tc>
          <w:tcPr>
            <w:tcW w:w="1080" w:type="dxa"/>
            <w:tcBorders>
              <w:top w:val="nil"/>
              <w:left w:val="single" w:color="auto" w:sz="4" w:space="0"/>
              <w:bottom w:val="single" w:color="auto" w:sz="4" w:space="0"/>
              <w:right w:val="single" w:color="auto" w:sz="4" w:space="0"/>
            </w:tcBorders>
            <w:noWrap w:val="0"/>
            <w:vAlign w:val="center"/>
          </w:tcPr>
          <w:p w14:paraId="0B0E6812">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default" w:ascii="宋体" w:hAnsi="宋体" w:eastAsia="宋体" w:cs="宋体"/>
                <w:b/>
                <w:bCs/>
                <w:i w:val="0"/>
                <w:iCs w:val="0"/>
                <w:sz w:val="21"/>
                <w:szCs w:val="21"/>
                <w:lang w:val="en-US" w:eastAsia="zh-CN"/>
              </w:rPr>
            </w:pPr>
            <w:r>
              <w:rPr>
                <w:rFonts w:hint="eastAsia" w:hAnsi="宋体" w:cs="宋体"/>
                <w:b/>
                <w:bCs/>
                <w:i w:val="0"/>
                <w:iCs w:val="0"/>
                <w:sz w:val="21"/>
                <w:szCs w:val="21"/>
                <w:lang w:val="en-US" w:eastAsia="zh-CN"/>
              </w:rPr>
              <w:t>素养目标</w:t>
            </w:r>
          </w:p>
        </w:tc>
        <w:tc>
          <w:tcPr>
            <w:tcW w:w="8413" w:type="dxa"/>
            <w:gridSpan w:val="3"/>
            <w:tcBorders>
              <w:top w:val="single" w:color="auto" w:sz="4" w:space="0"/>
              <w:left w:val="nil"/>
              <w:bottom w:val="single" w:color="auto" w:sz="4" w:space="0"/>
              <w:right w:val="single" w:color="auto" w:sz="4" w:space="0"/>
            </w:tcBorders>
            <w:noWrap w:val="0"/>
            <w:vAlign w:val="center"/>
          </w:tcPr>
          <w:p w14:paraId="6A492549">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p>
          <w:p w14:paraId="53301EF6">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default" w:ascii="宋体" w:hAnsi="宋体" w:cs="宋体"/>
                <w:sz w:val="21"/>
                <w:szCs w:val="21"/>
                <w:lang w:val="en-US" w:eastAsia="zh-CN"/>
              </w:rPr>
            </w:pPr>
            <w:r>
              <w:rPr>
                <w:rStyle w:val="10"/>
                <w:rFonts w:hint="eastAsia" w:ascii="宋体" w:hAnsi="宋体" w:cs="宋体"/>
                <w:sz w:val="21"/>
                <w:szCs w:val="21"/>
                <w:lang w:val="en-US" w:eastAsia="zh-CN"/>
              </w:rPr>
              <w:t>生命观念：通过观察病毒的结构示意图，分析它们的生理活动，形成生物学的结构与功能观。</w:t>
            </w:r>
          </w:p>
          <w:p w14:paraId="64EC2CC0">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科学思维：通过比较病毒与动植物细胞及细菌和真菌细胞的结构异同，归纳病毒的形态</w:t>
            </w:r>
          </w:p>
          <w:p w14:paraId="7FD692A8">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特点，发展演绎与推理、归纳与总结等科学思维。</w:t>
            </w:r>
          </w:p>
          <w:p w14:paraId="6DDB3964">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探究实践：通过观看视频，完成噬菌体侵染大肠杆菌的概念模型，进一步概括病毒的结构特点和繁殖过程，培养识别、分析、归纳综合能力及合作探究能力。</w:t>
            </w:r>
          </w:p>
          <w:p w14:paraId="1DEAFABD">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r>
              <w:rPr>
                <w:rStyle w:val="10"/>
                <w:rFonts w:hint="eastAsia" w:ascii="宋体" w:hAnsi="宋体" w:cs="宋体"/>
                <w:sz w:val="21"/>
                <w:szCs w:val="21"/>
                <w:lang w:val="en-US" w:eastAsia="zh-CN"/>
              </w:rPr>
              <w:t>态度责任：懂得科学全面辩证地看待病毒与人类的关系，发展辩证思维，确立积极健康的生活态度。形成严谨认真的科研态度和探索精神。</w:t>
            </w:r>
          </w:p>
          <w:p w14:paraId="40A5C1E7">
            <w:pPr>
              <w:keepNext w:val="0"/>
              <w:pageBreakBefore w:val="0"/>
              <w:widowControl w:val="0"/>
              <w:kinsoku/>
              <w:wordWrap/>
              <w:overflowPunct/>
              <w:topLinePunct w:val="0"/>
              <w:autoSpaceDE/>
              <w:autoSpaceDN/>
              <w:bidi w:val="0"/>
              <w:adjustRightInd w:val="0"/>
              <w:snapToGrid w:val="0"/>
              <w:spacing w:line="288" w:lineRule="auto"/>
              <w:jc w:val="left"/>
              <w:textAlignment w:val="auto"/>
              <w:rPr>
                <w:rStyle w:val="10"/>
                <w:rFonts w:hint="eastAsia" w:ascii="宋体" w:hAnsi="宋体" w:cs="宋体"/>
                <w:sz w:val="21"/>
                <w:szCs w:val="21"/>
                <w:lang w:val="en-US" w:eastAsia="zh-CN"/>
              </w:rPr>
            </w:pPr>
          </w:p>
        </w:tc>
      </w:tr>
      <w:tr w14:paraId="27371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1"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07F293B1">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教学重点</w:t>
            </w:r>
          </w:p>
        </w:tc>
        <w:tc>
          <w:tcPr>
            <w:tcW w:w="8413" w:type="dxa"/>
            <w:gridSpan w:val="3"/>
            <w:tcBorders>
              <w:top w:val="single" w:color="auto" w:sz="4" w:space="0"/>
              <w:left w:val="nil"/>
              <w:bottom w:val="single" w:color="auto" w:sz="4" w:space="0"/>
              <w:right w:val="single" w:color="auto" w:sz="4" w:space="0"/>
            </w:tcBorders>
            <w:noWrap w:val="0"/>
            <w:vAlign w:val="center"/>
          </w:tcPr>
          <w:p w14:paraId="77F11709">
            <w:pPr>
              <w:pStyle w:val="9"/>
              <w:keepNext w:val="0"/>
              <w:pageBreakBefore w:val="0"/>
              <w:widowControl w:val="0"/>
              <w:numPr>
                <w:ilvl w:val="0"/>
                <w:numId w:val="1"/>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病毒的主要特征。</w:t>
            </w:r>
          </w:p>
          <w:p w14:paraId="5F68E56C">
            <w:pPr>
              <w:pStyle w:val="9"/>
              <w:keepNext w:val="0"/>
              <w:pageBreakBefore w:val="0"/>
              <w:widowControl w:val="0"/>
              <w:numPr>
                <w:ilvl w:val="0"/>
                <w:numId w:val="1"/>
              </w:numPr>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病毒与人类生活的关系。</w:t>
            </w:r>
          </w:p>
        </w:tc>
      </w:tr>
      <w:tr w14:paraId="2CE2F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5" w:hRule="atLeast"/>
          <w:tblHeader/>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14:paraId="50D0E75D">
            <w:pPr>
              <w:pStyle w:val="3"/>
              <w:keepNext w:val="0"/>
              <w:keepLines/>
              <w:pageBreakBefore w:val="0"/>
              <w:widowControl w:val="0"/>
              <w:kinsoku/>
              <w:wordWrap/>
              <w:overflowPunct/>
              <w:topLinePunct w:val="0"/>
              <w:autoSpaceDE/>
              <w:autoSpaceDN/>
              <w:bidi w:val="0"/>
              <w:spacing w:beforeAutospacing="0" w:afterAutospacing="0" w:line="288" w:lineRule="auto"/>
              <w:ind w:left="0" w:firstLine="0" w:firstLineChars="0"/>
              <w:jc w:val="left"/>
              <w:textAlignment w:val="auto"/>
              <w:rPr>
                <w:rFonts w:hint="eastAsia" w:ascii="宋体" w:hAnsi="宋体" w:eastAsia="宋体" w:cs="宋体"/>
                <w:b/>
                <w:bCs/>
                <w:i w:val="0"/>
                <w:iCs w:val="0"/>
                <w:sz w:val="21"/>
                <w:szCs w:val="21"/>
              </w:rPr>
            </w:pPr>
            <w:r>
              <w:rPr>
                <w:rFonts w:hint="eastAsia" w:ascii="宋体" w:hAnsi="宋体" w:eastAsia="宋体" w:cs="宋体"/>
                <w:b/>
                <w:bCs/>
                <w:i w:val="0"/>
                <w:iCs w:val="0"/>
                <w:sz w:val="21"/>
                <w:szCs w:val="21"/>
              </w:rPr>
              <w:t>教学难点</w:t>
            </w:r>
          </w:p>
        </w:tc>
        <w:tc>
          <w:tcPr>
            <w:tcW w:w="8413" w:type="dxa"/>
            <w:gridSpan w:val="3"/>
            <w:tcBorders>
              <w:top w:val="single" w:color="auto" w:sz="4" w:space="0"/>
              <w:left w:val="nil"/>
              <w:bottom w:val="single" w:color="auto" w:sz="4" w:space="0"/>
              <w:right w:val="single" w:color="auto" w:sz="4" w:space="0"/>
            </w:tcBorders>
            <w:noWrap w:val="0"/>
            <w:vAlign w:val="center"/>
          </w:tcPr>
          <w:p w14:paraId="7C0FCC2D">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sz w:val="21"/>
                <w:szCs w:val="21"/>
              </w:rPr>
            </w:pPr>
          </w:p>
          <w:p w14:paraId="2868763B">
            <w:pPr>
              <w:pStyle w:val="9"/>
              <w:keepNext w:val="0"/>
              <w:pageBreakBefore w:val="0"/>
              <w:widowControl w:val="0"/>
              <w:kinsoku/>
              <w:wordWrap/>
              <w:overflowPunct/>
              <w:topLinePunct w:val="0"/>
              <w:autoSpaceDE/>
              <w:autoSpaceDN/>
              <w:bidi w:val="0"/>
              <w:spacing w:line="288" w:lineRule="auto"/>
              <w:ind w:left="0" w:leftChars="0" w:firstLine="0" w:firstLineChars="0"/>
              <w:textAlignment w:val="auto"/>
              <w:rPr>
                <w:rFonts w:hint="eastAsia" w:ascii="宋体" w:hAnsi="宋体" w:eastAsia="宋体" w:cs="宋体"/>
                <w:i w:val="0"/>
                <w:iCs w:val="0"/>
                <w:sz w:val="21"/>
                <w:szCs w:val="21"/>
                <w:lang w:val="en-US" w:eastAsia="zh-CN"/>
              </w:rPr>
            </w:pPr>
            <w:r>
              <w:rPr>
                <w:rFonts w:hint="eastAsia" w:ascii="宋体" w:hAnsi="宋体" w:eastAsia="宋体" w:cs="宋体"/>
                <w:i w:val="0"/>
                <w:iCs w:val="0"/>
                <w:sz w:val="21"/>
                <w:szCs w:val="21"/>
                <w:lang w:val="en-US" w:eastAsia="zh-CN"/>
              </w:rPr>
              <w:t>病毒的结构与繁殖。</w:t>
            </w:r>
          </w:p>
          <w:p w14:paraId="492A2104">
            <w:pPr>
              <w:pStyle w:val="3"/>
              <w:keepNext w:val="0"/>
              <w:keepLines/>
              <w:pageBreakBefore w:val="0"/>
              <w:widowControl w:val="0"/>
              <w:numPr>
                <w:ilvl w:val="0"/>
                <w:numId w:val="0"/>
              </w:numPr>
              <w:kinsoku/>
              <w:wordWrap/>
              <w:overflowPunct/>
              <w:topLinePunct w:val="0"/>
              <w:autoSpaceDE/>
              <w:autoSpaceDN/>
              <w:bidi w:val="0"/>
              <w:adjustRightInd w:val="0"/>
              <w:snapToGrid w:val="0"/>
              <w:spacing w:beforeAutospacing="0" w:afterAutospacing="0" w:line="288" w:lineRule="auto"/>
              <w:ind w:left="0" w:leftChars="0" w:firstLine="0" w:firstLineChars="0"/>
              <w:jc w:val="left"/>
              <w:textAlignment w:val="auto"/>
              <w:rPr>
                <w:rFonts w:hint="eastAsia" w:ascii="宋体" w:hAnsi="宋体" w:eastAsia="宋体" w:cs="宋体"/>
                <w:i w:val="0"/>
                <w:iCs w:val="0"/>
                <w:sz w:val="21"/>
                <w:szCs w:val="21"/>
                <w:lang w:val="en-US" w:eastAsia="zh-CN"/>
              </w:rPr>
            </w:pPr>
          </w:p>
        </w:tc>
      </w:tr>
    </w:tbl>
    <w:p w14:paraId="57BC92F7">
      <w:pPr>
        <w:pStyle w:val="9"/>
        <w:keepNext w:val="0"/>
        <w:pageBreakBefore w:val="0"/>
        <w:widowControl w:val="0"/>
        <w:numPr>
          <w:ilvl w:val="0"/>
          <w:numId w:val="0"/>
        </w:numPr>
        <w:kinsoku/>
        <w:wordWrap/>
        <w:overflowPunct/>
        <w:topLinePunct w:val="0"/>
        <w:autoSpaceDE/>
        <w:autoSpaceDN/>
        <w:bidi w:val="0"/>
        <w:spacing w:line="288" w:lineRule="auto"/>
        <w:ind w:leftChars="0"/>
        <w:textAlignment w:val="auto"/>
        <w:rPr>
          <w:rFonts w:hint="eastAsia"/>
          <w:b/>
          <w:bCs/>
          <w:sz w:val="28"/>
          <w:szCs w:val="28"/>
        </w:rPr>
      </w:pPr>
      <w:r>
        <w:rPr>
          <w:rFonts w:hint="eastAsia"/>
          <w:b/>
          <w:bCs/>
          <w:sz w:val="28"/>
          <w:szCs w:val="28"/>
        </w:rPr>
        <w:t>教学过程</w:t>
      </w:r>
    </w:p>
    <w:tbl>
      <w:tblPr>
        <w:tblStyle w:val="7"/>
        <w:tblW w:w="0" w:type="auto"/>
        <w:tblInd w:w="2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2"/>
        <w:gridCol w:w="5152"/>
        <w:gridCol w:w="3194"/>
      </w:tblGrid>
      <w:tr w14:paraId="6B16C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5E714013">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教学阶段</w:t>
            </w:r>
          </w:p>
        </w:tc>
        <w:tc>
          <w:tcPr>
            <w:tcW w:w="5152" w:type="dxa"/>
          </w:tcPr>
          <w:p w14:paraId="5C83AF94">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教师活动</w:t>
            </w:r>
          </w:p>
        </w:tc>
        <w:tc>
          <w:tcPr>
            <w:tcW w:w="3194" w:type="dxa"/>
          </w:tcPr>
          <w:p w14:paraId="0AC70AB8">
            <w:pPr>
              <w:keepNext w:val="0"/>
              <w:pageBreakBefore w:val="0"/>
              <w:widowControl w:val="0"/>
              <w:kinsoku/>
              <w:wordWrap/>
              <w:overflowPunct/>
              <w:topLinePunct w:val="0"/>
              <w:autoSpaceDE/>
              <w:autoSpaceDN/>
              <w:bidi w:val="0"/>
              <w:spacing w:line="288" w:lineRule="auto"/>
              <w:jc w:val="center"/>
              <w:textAlignment w:val="auto"/>
              <w:rPr>
                <w:rFonts w:hint="eastAsia"/>
                <w:b/>
                <w:bCs/>
                <w:szCs w:val="21"/>
              </w:rPr>
            </w:pPr>
            <w:r>
              <w:rPr>
                <w:rFonts w:hint="eastAsia"/>
                <w:b/>
                <w:bCs/>
                <w:szCs w:val="21"/>
              </w:rPr>
              <w:t>学生活动</w:t>
            </w:r>
          </w:p>
        </w:tc>
      </w:tr>
      <w:tr w14:paraId="75C25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trPr>
        <w:tc>
          <w:tcPr>
            <w:tcW w:w="1082" w:type="dxa"/>
          </w:tcPr>
          <w:p w14:paraId="65C092ED">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343FC0B9">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A3B10A1">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lang w:val="en-US" w:eastAsia="zh-CN"/>
              </w:rPr>
            </w:pPr>
            <w:r>
              <w:rPr>
                <w:rFonts w:hint="eastAsia"/>
                <w:b/>
                <w:bCs/>
                <w:szCs w:val="21"/>
                <w:lang w:val="en-US" w:eastAsia="zh-CN"/>
              </w:rPr>
              <w:t>课程</w:t>
            </w:r>
          </w:p>
          <w:p w14:paraId="24347654">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lang w:val="en-US" w:eastAsia="zh-CN"/>
              </w:rPr>
            </w:pPr>
            <w:r>
              <w:rPr>
                <w:rFonts w:hint="eastAsia"/>
                <w:b/>
                <w:bCs/>
                <w:szCs w:val="21"/>
              </w:rPr>
              <w:t>导入</w:t>
            </w:r>
          </w:p>
          <w:p w14:paraId="61FF814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1B201BB6">
            <w:pPr>
              <w:keepNext w:val="0"/>
              <w:pageBreakBefore w:val="0"/>
              <w:widowControl w:val="0"/>
              <w:kinsoku/>
              <w:wordWrap/>
              <w:overflowPunct/>
              <w:topLinePunct w:val="0"/>
              <w:autoSpaceDE/>
              <w:autoSpaceDN/>
              <w:bidi w:val="0"/>
              <w:spacing w:line="288" w:lineRule="auto"/>
              <w:textAlignment w:val="auto"/>
              <w:rPr>
                <w:rFonts w:hint="eastAsia"/>
                <w:b/>
                <w:bCs/>
                <w:szCs w:val="21"/>
                <w:lang w:val="en-US" w:eastAsia="zh-CN"/>
              </w:rPr>
            </w:pPr>
          </w:p>
          <w:p w14:paraId="019F0CD7">
            <w:pPr>
              <w:keepNext w:val="0"/>
              <w:pageBreakBefore w:val="0"/>
              <w:widowControl w:val="0"/>
              <w:kinsoku/>
              <w:wordWrap/>
              <w:overflowPunct/>
              <w:topLinePunct w:val="0"/>
              <w:autoSpaceDE/>
              <w:autoSpaceDN/>
              <w:bidi w:val="0"/>
              <w:spacing w:line="288" w:lineRule="auto"/>
              <w:textAlignment w:val="auto"/>
              <w:rPr>
                <w:rFonts w:hint="eastAsia"/>
                <w:b/>
                <w:bCs/>
                <w:szCs w:val="21"/>
              </w:rPr>
            </w:pPr>
          </w:p>
        </w:tc>
        <w:tc>
          <w:tcPr>
            <w:tcW w:w="5152" w:type="dxa"/>
          </w:tcPr>
          <w:p w14:paraId="5B89FCF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p w14:paraId="7995DD6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教师用多媒体展示HIV(人类免疫缺陷病毒)侵入细胞的电镜照片(颜色经人工处理，放大70000倍)。</w:t>
            </w:r>
          </w:p>
          <w:p w14:paraId="49BB7D74">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请同学们比较病毒和细胞在形态大小方面的差异，推测病毒的结构与细胞的有什么不同。</w:t>
            </w:r>
          </w:p>
          <w:p w14:paraId="004B14F3">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r>
              <w:rPr>
                <w:rFonts w:hint="eastAsia"/>
                <w:szCs w:val="21"/>
                <w:lang w:eastAsia="zh-CN"/>
              </w:rPr>
              <w:t>由此引入今天要学习的内容。</w:t>
            </w:r>
          </w:p>
          <w:p w14:paraId="7C824E3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lang w:eastAsia="zh-CN"/>
              </w:rPr>
            </w:pPr>
          </w:p>
        </w:tc>
        <w:tc>
          <w:tcPr>
            <w:tcW w:w="3194" w:type="dxa"/>
          </w:tcPr>
          <w:p w14:paraId="6BE22AA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FCC27D7">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5CDB1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lang w:eastAsia="zh-CN"/>
              </w:rPr>
              <w:t>学生认真观察图片，</w:t>
            </w:r>
            <w:r>
              <w:rPr>
                <w:rFonts w:hint="eastAsia"/>
                <w:szCs w:val="21"/>
              </w:rPr>
              <w:t>代表学生</w:t>
            </w:r>
            <w:r>
              <w:rPr>
                <w:rFonts w:hint="eastAsia"/>
                <w:szCs w:val="21"/>
                <w:lang w:eastAsia="zh-CN"/>
              </w:rPr>
              <w:t>回答问题，并说明理由</w:t>
            </w:r>
            <w:r>
              <w:rPr>
                <w:rFonts w:hint="eastAsia"/>
                <w:szCs w:val="21"/>
              </w:rPr>
              <w:t>。</w:t>
            </w:r>
          </w:p>
          <w:p w14:paraId="55CB20B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DD6B780">
            <w:pPr>
              <w:keepNext w:val="0"/>
              <w:pageBreakBefore w:val="0"/>
              <w:widowControl w:val="0"/>
              <w:kinsoku/>
              <w:wordWrap/>
              <w:overflowPunct/>
              <w:topLinePunct w:val="0"/>
              <w:autoSpaceDE/>
              <w:autoSpaceDN/>
              <w:bidi w:val="0"/>
              <w:spacing w:line="288" w:lineRule="auto"/>
              <w:textAlignment w:val="auto"/>
              <w:rPr>
                <w:rFonts w:hint="eastAsia"/>
                <w:szCs w:val="21"/>
              </w:rPr>
            </w:pPr>
          </w:p>
        </w:tc>
      </w:tr>
      <w:tr w14:paraId="52D62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82" w:type="dxa"/>
          </w:tcPr>
          <w:p w14:paraId="1848761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668CE9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CB81B9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41A868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CC25E9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BF4DBD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2F1A00E">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14DF77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8635F4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FE8B16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32889C9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DCDB60B">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1097D9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62FA21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674DB2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47C83F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228F030B">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新课</w:t>
            </w:r>
          </w:p>
          <w:p w14:paraId="76DF0959">
            <w:pPr>
              <w:keepNext w:val="0"/>
              <w:pageBreakBefore w:val="0"/>
              <w:widowControl w:val="0"/>
              <w:kinsoku/>
              <w:wordWrap/>
              <w:overflowPunct/>
              <w:topLinePunct w:val="0"/>
              <w:autoSpaceDE/>
              <w:autoSpaceDN/>
              <w:bidi w:val="0"/>
              <w:spacing w:line="288" w:lineRule="auto"/>
              <w:ind w:firstLine="211" w:firstLineChars="100"/>
              <w:textAlignment w:val="auto"/>
              <w:rPr>
                <w:rFonts w:hint="eastAsia"/>
                <w:b/>
                <w:bCs/>
                <w:szCs w:val="21"/>
              </w:rPr>
            </w:pPr>
            <w:r>
              <w:rPr>
                <w:rFonts w:hint="eastAsia"/>
                <w:b/>
                <w:bCs/>
                <w:szCs w:val="21"/>
              </w:rPr>
              <w:t>展开</w:t>
            </w:r>
          </w:p>
        </w:tc>
        <w:tc>
          <w:tcPr>
            <w:tcW w:w="5152" w:type="dxa"/>
          </w:tcPr>
          <w:p w14:paraId="69F88184">
            <w:pPr>
              <w:keepNext w:val="0"/>
              <w:pageBreakBefore w:val="0"/>
              <w:widowControl w:val="0"/>
              <w:kinsoku/>
              <w:wordWrap/>
              <w:overflowPunct/>
              <w:topLinePunct w:val="0"/>
              <w:autoSpaceDE/>
              <w:autoSpaceDN/>
              <w:bidi w:val="0"/>
              <w:spacing w:line="288" w:lineRule="auto"/>
              <w:ind w:firstLine="422" w:firstLineChars="200"/>
              <w:textAlignment w:val="auto"/>
              <w:rPr>
                <w:rFonts w:hint="eastAsia"/>
                <w:b/>
                <w:bCs/>
                <w:szCs w:val="21"/>
                <w:lang w:eastAsia="zh-CN"/>
              </w:rPr>
            </w:pPr>
          </w:p>
          <w:p w14:paraId="384B138A">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31F2581D">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教师提问:对于病毒，人们一开始并不了解，甚至都不知道它的存在，有没有同学知道，是谁发现了病毒?</w:t>
            </w:r>
          </w:p>
          <w:p w14:paraId="586301E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p>
          <w:p w14:paraId="12C86394">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val="en-US" w:eastAsia="zh-CN"/>
              </w:rPr>
              <w:t>1.</w:t>
            </w:r>
            <w:r>
              <w:rPr>
                <w:rFonts w:hint="eastAsia"/>
                <w:b/>
                <w:bCs/>
                <w:szCs w:val="21"/>
                <w:lang w:eastAsia="zh-CN"/>
              </w:rPr>
              <w:t>病毒的发现</w:t>
            </w:r>
          </w:p>
          <w:p w14:paraId="66144B6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教师播放 PPT，学生了解病毒的发现过程。</w:t>
            </w:r>
          </w:p>
          <w:p w14:paraId="1B3FB5D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教师简单总结病毒的发现过程，结合伊万诺夫斯基实验，请学生思考病毒的个头大小是怎样的。初步形成病毒个头非常小的概念。</w:t>
            </w:r>
          </w:p>
          <w:p w14:paraId="46BFCBD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2033D76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val="en-US" w:eastAsia="zh-CN"/>
              </w:rPr>
              <w:t>2.</w:t>
            </w:r>
            <w:r>
              <w:rPr>
                <w:rFonts w:hint="eastAsia"/>
                <w:b/>
                <w:bCs/>
                <w:szCs w:val="21"/>
                <w:lang w:eastAsia="zh-CN"/>
              </w:rPr>
              <w:t>病毒的种类</w:t>
            </w:r>
          </w:p>
          <w:p w14:paraId="34B8A44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展示不同的动植物生病的图片。</w:t>
            </w:r>
          </w:p>
          <w:p w14:paraId="2BE66B3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教师:这些不同的疾病，是由不同的病毒导致的，病毒的种类显然非常之多，那我们人类在详细研究病毒之前，显然要做一个分门别类。那么我们如何给病毒分类?</w:t>
            </w:r>
          </w:p>
          <w:p w14:paraId="0255485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请学生讨论，并提出自己的看法。</w:t>
            </w:r>
          </w:p>
          <w:p w14:paraId="296180C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教师点评总结：</w:t>
            </w:r>
          </w:p>
          <w:p w14:paraId="603FDE6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病毒不能独立生活，必须寄生在其他生物的细胞内。根据病毒感染细胞的不同，可以将病毒分为三种类型:</w:t>
            </w:r>
          </w:p>
          <w:p w14:paraId="43DD68F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感染人和动物细胞的动物病毒，如腺病毒、流感病毒、HIV、新型冠状病毒;感染植物细胞的植物病毒，如烟草花叶病毒;感染细菌的病毒叫噬菌体，如大肠杆菌噬菌体。</w:t>
            </w:r>
          </w:p>
          <w:p w14:paraId="4814BCD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2753270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val="en-US" w:eastAsia="zh-CN"/>
              </w:rPr>
              <w:t>3.</w:t>
            </w:r>
            <w:r>
              <w:rPr>
                <w:rFonts w:hint="eastAsia"/>
                <w:b/>
                <w:bCs/>
                <w:szCs w:val="21"/>
                <w:lang w:eastAsia="zh-CN"/>
              </w:rPr>
              <w:t>病毒的形态</w:t>
            </w:r>
          </w:p>
          <w:p w14:paraId="71A0D1C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小:用纳米（百分之一毫米）来表示，只能用电子显微镜观察。</w:t>
            </w:r>
          </w:p>
          <w:p w14:paraId="65E45976">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形状:球形、杆形、蝌蚪形。</w:t>
            </w:r>
          </w:p>
          <w:p w14:paraId="3FDE0A47">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p>
          <w:p w14:paraId="107D5CF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val="en-US" w:eastAsia="zh-CN"/>
              </w:rPr>
              <w:t>4.</w:t>
            </w:r>
            <w:r>
              <w:rPr>
                <w:rFonts w:hint="eastAsia"/>
                <w:b/>
                <w:bCs/>
                <w:szCs w:val="21"/>
                <w:lang w:eastAsia="zh-CN"/>
              </w:rPr>
              <w:t>病毒的结构</w:t>
            </w:r>
          </w:p>
          <w:p w14:paraId="3ACDD80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教师带领学生回顾细胞的结构，并强调细胞的结构是生命活动顺利进行的关键。请学生推测，病毒的结构与细胞有什么不同?</w:t>
            </w:r>
          </w:p>
          <w:p w14:paraId="4E431BF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default"/>
                <w:szCs w:val="21"/>
                <w:lang w:val="en-US" w:eastAsia="zh-CN"/>
              </w:rPr>
            </w:pPr>
            <w:r>
              <w:rPr>
                <w:rFonts w:hint="eastAsia"/>
                <w:szCs w:val="21"/>
                <w:lang w:val="en-US" w:eastAsia="zh-CN"/>
              </w:rPr>
              <w:t>教师总结：</w:t>
            </w:r>
          </w:p>
          <w:p w14:paraId="10DC943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病毒的结构:内部:遗传物质;外壳:蛋白质</w:t>
            </w:r>
          </w:p>
          <w:p w14:paraId="5B1AB3B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5BC3B63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教师:病毒的结构太简单，如何生存和繁殖?</w:t>
            </w:r>
          </w:p>
          <w:p w14:paraId="6A3A9AA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展示三种病毒结构图，请同学总结共同点。</w:t>
            </w:r>
          </w:p>
          <w:p w14:paraId="5315C1C1">
            <w:pPr>
              <w:keepNext w:val="0"/>
              <w:pageBreakBefore w:val="0"/>
              <w:widowControl w:val="0"/>
              <w:numPr>
                <w:ilvl w:val="0"/>
                <w:numId w:val="0"/>
              </w:numPr>
              <w:kinsoku/>
              <w:wordWrap/>
              <w:overflowPunct/>
              <w:topLinePunct w:val="0"/>
              <w:autoSpaceDE/>
              <w:autoSpaceDN/>
              <w:bidi w:val="0"/>
              <w:spacing w:line="288" w:lineRule="auto"/>
              <w:jc w:val="both"/>
              <w:textAlignment w:val="auto"/>
            </w:pPr>
            <w:r>
              <w:drawing>
                <wp:inline distT="0" distB="0" distL="114300" distR="114300">
                  <wp:extent cx="3133725" cy="2318385"/>
                  <wp:effectExtent l="0" t="0" r="3175" b="5715"/>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3133725" cy="2318385"/>
                          </a:xfrm>
                          <a:prstGeom prst="rect">
                            <a:avLst/>
                          </a:prstGeom>
                          <a:noFill/>
                          <a:ln>
                            <a:noFill/>
                          </a:ln>
                        </pic:spPr>
                      </pic:pic>
                    </a:graphicData>
                  </a:graphic>
                </wp:inline>
              </w:drawing>
            </w:r>
          </w:p>
          <w:p w14:paraId="28AD141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lang w:eastAsia="zh-CN"/>
              </w:rPr>
            </w:pPr>
          </w:p>
          <w:p w14:paraId="1025606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学生活动:每位同学参照课本画一幅病毒的结构图。并描述下病毒的结构特点。</w:t>
            </w:r>
          </w:p>
          <w:p w14:paraId="2EA4642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p>
          <w:p w14:paraId="21941B4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val="en-US" w:eastAsia="zh-CN"/>
              </w:rPr>
              <w:t>教师总结：</w:t>
            </w:r>
          </w:p>
          <w:p w14:paraId="3AA6CBCE">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r>
              <w:rPr>
                <w:rFonts w:hint="eastAsia"/>
                <w:szCs w:val="21"/>
                <w:lang w:val="en-US" w:eastAsia="zh-CN"/>
              </w:rPr>
              <w:t>病毒结构简单，由蛋白质外壳和内部的遗传物质组成，没有细胞结构。</w:t>
            </w:r>
          </w:p>
          <w:p w14:paraId="6D7AE0DB">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val="en-US" w:eastAsia="zh-CN"/>
              </w:rPr>
            </w:pPr>
          </w:p>
          <w:p w14:paraId="5556BAD9">
            <w:pPr>
              <w:keepNext w:val="0"/>
              <w:pageBreakBefore w:val="0"/>
              <w:widowControl w:val="0"/>
              <w:numPr>
                <w:ilvl w:val="0"/>
                <w:numId w:val="2"/>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eastAsia="zh-CN"/>
              </w:rPr>
              <w:t>病毒的增殖</w:t>
            </w:r>
          </w:p>
          <w:p w14:paraId="176CCC8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b w:val="0"/>
                <w:bCs w:val="0"/>
                <w:szCs w:val="21"/>
                <w:lang w:eastAsia="zh-CN"/>
              </w:rPr>
              <w:t>教师用多媒体</w:t>
            </w:r>
            <w:r>
              <w:rPr>
                <w:rFonts w:hint="eastAsia"/>
                <w:szCs w:val="21"/>
                <w:lang w:eastAsia="zh-CN"/>
              </w:rPr>
              <w:t>播放病毒的增殖视频。请学生简单说明病毒是如何增殖的？</w:t>
            </w:r>
          </w:p>
          <w:p w14:paraId="325DDF3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24901D2C">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教师总结:</w:t>
            </w:r>
          </w:p>
          <w:p w14:paraId="65260D5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病毒寄生在活细胞内，依靠自己遗传物质中的遗传信息，利用细胞内的物质，制造出新的病毒，这就是它的增殖方式。</w:t>
            </w:r>
          </w:p>
          <w:p w14:paraId="18EA1515">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病毒离开活细胞以病毒颗粒的形式存在，一有机会侵入活细胞，生命活动又会重新开始。</w:t>
            </w:r>
          </w:p>
          <w:p w14:paraId="0493ED50">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val="en-US" w:eastAsia="zh-CN"/>
              </w:rPr>
            </w:pPr>
          </w:p>
          <w:p w14:paraId="7ED25F49">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b/>
                <w:bCs/>
                <w:szCs w:val="21"/>
                <w:lang w:eastAsia="zh-CN"/>
              </w:rPr>
            </w:pPr>
            <w:r>
              <w:rPr>
                <w:rFonts w:hint="eastAsia"/>
                <w:b/>
                <w:bCs/>
                <w:szCs w:val="21"/>
                <w:lang w:val="en-US" w:eastAsia="zh-CN"/>
              </w:rPr>
              <w:t>6.</w:t>
            </w:r>
            <w:r>
              <w:rPr>
                <w:rFonts w:hint="eastAsia"/>
                <w:b/>
                <w:bCs/>
                <w:szCs w:val="21"/>
                <w:lang w:eastAsia="zh-CN"/>
              </w:rPr>
              <w:t>病毒与人类的关系</w:t>
            </w:r>
          </w:p>
          <w:p w14:paraId="5F317BA8">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阅读教材</w:t>
            </w:r>
            <w:r>
              <w:rPr>
                <w:rFonts w:hint="eastAsia"/>
                <w:szCs w:val="21"/>
                <w:lang w:val="en-US" w:eastAsia="zh-CN"/>
              </w:rPr>
              <w:t>120</w:t>
            </w:r>
            <w:r>
              <w:rPr>
                <w:rFonts w:hint="eastAsia"/>
                <w:szCs w:val="21"/>
                <w:lang w:eastAsia="zh-CN"/>
              </w:rPr>
              <w:t>-</w:t>
            </w:r>
            <w:r>
              <w:rPr>
                <w:rFonts w:hint="eastAsia"/>
                <w:szCs w:val="21"/>
                <w:lang w:val="en-US" w:eastAsia="zh-CN"/>
              </w:rPr>
              <w:t>121</w:t>
            </w:r>
            <w:r>
              <w:rPr>
                <w:rFonts w:hint="eastAsia"/>
                <w:szCs w:val="21"/>
                <w:lang w:eastAsia="zh-CN"/>
              </w:rPr>
              <w:t>页，教师简要总结并播放 PPT:病毒与人类生活的关系，请同学思考：</w:t>
            </w:r>
          </w:p>
          <w:p w14:paraId="25747B32">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val="en-US" w:eastAsia="zh-CN"/>
              </w:rPr>
              <w:t>1.</w:t>
            </w:r>
            <w:r>
              <w:rPr>
                <w:rFonts w:hint="eastAsia"/>
                <w:szCs w:val="21"/>
                <w:lang w:eastAsia="zh-CN"/>
              </w:rPr>
              <w:t>分析上述资料及烟草花叶病的资料，说说病毒对人类的危害主要有哪些。</w:t>
            </w:r>
          </w:p>
          <w:p w14:paraId="5A618261">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val="en-US" w:eastAsia="zh-CN"/>
              </w:rPr>
              <w:t>2.</w:t>
            </w:r>
            <w:r>
              <w:rPr>
                <w:rFonts w:hint="eastAsia"/>
                <w:szCs w:val="21"/>
                <w:lang w:eastAsia="zh-CN"/>
              </w:rPr>
              <w:t>对感染了禽流感病毒的家禽，需要进行消杀处理，这样做的目的是什么?</w:t>
            </w:r>
          </w:p>
          <w:p w14:paraId="6A28761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val="en-US" w:eastAsia="zh-CN"/>
              </w:rPr>
              <w:t>3.</w:t>
            </w:r>
            <w:r>
              <w:rPr>
                <w:rFonts w:hint="eastAsia"/>
                <w:szCs w:val="21"/>
                <w:lang w:eastAsia="zh-CN"/>
              </w:rPr>
              <w:t>简述病毒与人类生活的关系。</w:t>
            </w:r>
          </w:p>
        </w:tc>
        <w:tc>
          <w:tcPr>
            <w:tcW w:w="3194" w:type="dxa"/>
          </w:tcPr>
          <w:p w14:paraId="2EA99CF5">
            <w:pPr>
              <w:keepNext w:val="0"/>
              <w:pageBreakBefore w:val="0"/>
              <w:widowControl w:val="0"/>
              <w:kinsoku/>
              <w:wordWrap/>
              <w:overflowPunct/>
              <w:topLinePunct w:val="0"/>
              <w:autoSpaceDE/>
              <w:autoSpaceDN/>
              <w:bidi w:val="0"/>
              <w:spacing w:line="288" w:lineRule="auto"/>
              <w:textAlignment w:val="auto"/>
              <w:rPr>
                <w:szCs w:val="21"/>
              </w:rPr>
            </w:pPr>
          </w:p>
          <w:p w14:paraId="4F2F6ED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F62950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学生阅读课本，回答。</w:t>
            </w:r>
          </w:p>
          <w:p w14:paraId="316CBE6F">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DC4084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957BED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017A66A">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学生思考、回答。</w:t>
            </w:r>
          </w:p>
          <w:p w14:paraId="68D97B8D">
            <w:pPr>
              <w:keepNext w:val="0"/>
              <w:pageBreakBefore w:val="0"/>
              <w:widowControl w:val="0"/>
              <w:kinsoku/>
              <w:wordWrap/>
              <w:overflowPunct/>
              <w:topLinePunct w:val="0"/>
              <w:autoSpaceDE/>
              <w:autoSpaceDN/>
              <w:bidi w:val="0"/>
              <w:spacing w:line="288" w:lineRule="auto"/>
              <w:textAlignment w:val="auto"/>
              <w:rPr>
                <w:szCs w:val="21"/>
              </w:rPr>
            </w:pPr>
          </w:p>
          <w:p w14:paraId="1433500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3F39A3AB">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1B08B71">
            <w:pPr>
              <w:keepNext w:val="0"/>
              <w:pageBreakBefore w:val="0"/>
              <w:widowControl w:val="0"/>
              <w:kinsoku/>
              <w:wordWrap/>
              <w:overflowPunct/>
              <w:topLinePunct w:val="0"/>
              <w:autoSpaceDE/>
              <w:autoSpaceDN/>
              <w:bidi w:val="0"/>
              <w:spacing w:line="288" w:lineRule="auto"/>
              <w:textAlignment w:val="auto"/>
              <w:rPr>
                <w:szCs w:val="21"/>
              </w:rPr>
            </w:pPr>
          </w:p>
          <w:p w14:paraId="73AD8514">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9CC327C">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1025D93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0A7154B">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19E25E7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b/>
                <w:bCs/>
                <w:szCs w:val="21"/>
              </w:rPr>
            </w:pPr>
            <w:r>
              <w:rPr>
                <w:rFonts w:hint="eastAsia"/>
                <w:szCs w:val="21"/>
              </w:rPr>
              <w:t>学生以小组为单位，讨论问题。</w:t>
            </w:r>
          </w:p>
          <w:p w14:paraId="53C7DD5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37DAAE8">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680265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0D7DFEB1">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2E37333">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502A4F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5B6E59E0">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EE23E3A">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681F2E85">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ABB7BD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BBA7F7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10995C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24C68F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4B704A3">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p>
          <w:p w14:paraId="19B27B5F">
            <w:pPr>
              <w:keepNext w:val="0"/>
              <w:pageBreakBefore w:val="0"/>
              <w:widowControl w:val="0"/>
              <w:numPr>
                <w:ilvl w:val="0"/>
                <w:numId w:val="0"/>
              </w:numPr>
              <w:kinsoku/>
              <w:wordWrap/>
              <w:overflowPunct/>
              <w:topLinePunct w:val="0"/>
              <w:autoSpaceDE/>
              <w:autoSpaceDN/>
              <w:bidi w:val="0"/>
              <w:spacing w:line="288" w:lineRule="auto"/>
              <w:jc w:val="both"/>
              <w:textAlignment w:val="auto"/>
              <w:rPr>
                <w:rFonts w:hint="eastAsia"/>
                <w:szCs w:val="21"/>
                <w:lang w:eastAsia="zh-CN"/>
              </w:rPr>
            </w:pPr>
            <w:r>
              <w:rPr>
                <w:rFonts w:hint="eastAsia"/>
                <w:szCs w:val="21"/>
                <w:lang w:eastAsia="zh-CN"/>
              </w:rPr>
              <w:t>学生阅读课本，作答。</w:t>
            </w:r>
          </w:p>
          <w:p w14:paraId="73B0B908">
            <w:pPr>
              <w:keepNext w:val="0"/>
              <w:pageBreakBefore w:val="0"/>
              <w:widowControl w:val="0"/>
              <w:kinsoku/>
              <w:wordWrap/>
              <w:overflowPunct/>
              <w:topLinePunct w:val="0"/>
              <w:autoSpaceDE/>
              <w:autoSpaceDN/>
              <w:bidi w:val="0"/>
              <w:spacing w:line="288" w:lineRule="auto"/>
              <w:textAlignment w:val="auto"/>
              <w:rPr>
                <w:rFonts w:hint="eastAsia"/>
                <w:szCs w:val="21"/>
              </w:rPr>
            </w:pPr>
          </w:p>
          <w:p w14:paraId="4548E3CE">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6C9874CF">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722F9407">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8BFD0C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764FFD4">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r>
              <w:rPr>
                <w:rFonts w:hint="eastAsia"/>
                <w:szCs w:val="21"/>
                <w:lang w:eastAsia="zh-CN"/>
              </w:rPr>
              <w:t>学生通过阅读教材，查阅资料，进行作答，并与同学进行交流讨论。</w:t>
            </w:r>
          </w:p>
          <w:p w14:paraId="27242A2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1C37350">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1E700336">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5E6F2321">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652D387">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B8AAE08">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07BDBBFD">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0A6C754">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7212269E">
            <w:pPr>
              <w:keepNext w:val="0"/>
              <w:pageBreakBefore w:val="0"/>
              <w:widowControl w:val="0"/>
              <w:kinsoku/>
              <w:wordWrap/>
              <w:overflowPunct/>
              <w:topLinePunct w:val="0"/>
              <w:autoSpaceDE/>
              <w:autoSpaceDN/>
              <w:bidi w:val="0"/>
              <w:spacing w:line="288" w:lineRule="auto"/>
              <w:textAlignment w:val="auto"/>
              <w:rPr>
                <w:rFonts w:hint="eastAsia"/>
                <w:szCs w:val="21"/>
                <w:lang w:eastAsia="zh-CN"/>
              </w:rPr>
            </w:pPr>
          </w:p>
          <w:p w14:paraId="4C020DAB">
            <w:pPr>
              <w:keepNext w:val="0"/>
              <w:pageBreakBefore w:val="0"/>
              <w:widowControl w:val="0"/>
              <w:kinsoku/>
              <w:wordWrap/>
              <w:overflowPunct/>
              <w:topLinePunct w:val="0"/>
              <w:autoSpaceDE/>
              <w:autoSpaceDN/>
              <w:bidi w:val="0"/>
              <w:spacing w:line="288" w:lineRule="auto"/>
              <w:textAlignment w:val="auto"/>
              <w:rPr>
                <w:rFonts w:hint="eastAsia"/>
                <w:szCs w:val="21"/>
              </w:rPr>
            </w:pPr>
          </w:p>
          <w:p w14:paraId="39C31224">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学生</w:t>
            </w:r>
            <w:r>
              <w:rPr>
                <w:rFonts w:hint="eastAsia"/>
                <w:szCs w:val="21"/>
                <w:lang w:eastAsia="zh-CN"/>
              </w:rPr>
              <w:t>画图，描述特点</w:t>
            </w:r>
            <w:r>
              <w:rPr>
                <w:rFonts w:hint="eastAsia"/>
                <w:szCs w:val="21"/>
              </w:rPr>
              <w:t>。</w:t>
            </w:r>
          </w:p>
          <w:p w14:paraId="68B46F59">
            <w:pPr>
              <w:keepNext w:val="0"/>
              <w:pageBreakBefore w:val="0"/>
              <w:widowControl w:val="0"/>
              <w:kinsoku/>
              <w:wordWrap/>
              <w:overflowPunct/>
              <w:topLinePunct w:val="0"/>
              <w:autoSpaceDE/>
              <w:autoSpaceDN/>
              <w:bidi w:val="0"/>
              <w:spacing w:line="288" w:lineRule="auto"/>
              <w:textAlignment w:val="auto"/>
              <w:rPr>
                <w:rFonts w:hint="eastAsia"/>
                <w:szCs w:val="21"/>
              </w:rPr>
            </w:pPr>
          </w:p>
          <w:p w14:paraId="66D896D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44BDDED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74980B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39A05B2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66DF45D">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7BF24275">
            <w:pPr>
              <w:keepNext w:val="0"/>
              <w:pageBreakBefore w:val="0"/>
              <w:widowControl w:val="0"/>
              <w:kinsoku/>
              <w:wordWrap/>
              <w:overflowPunct/>
              <w:topLinePunct w:val="0"/>
              <w:autoSpaceDE/>
              <w:autoSpaceDN/>
              <w:bidi w:val="0"/>
              <w:spacing w:line="288" w:lineRule="auto"/>
              <w:textAlignment w:val="auto"/>
              <w:rPr>
                <w:rFonts w:hint="eastAsia"/>
                <w:b/>
                <w:bCs/>
                <w:szCs w:val="21"/>
              </w:rPr>
            </w:pPr>
          </w:p>
          <w:p w14:paraId="43216804">
            <w:pPr>
              <w:keepNext w:val="0"/>
              <w:pageBreakBefore w:val="0"/>
              <w:widowControl w:val="0"/>
              <w:kinsoku/>
              <w:wordWrap/>
              <w:overflowPunct/>
              <w:topLinePunct w:val="0"/>
              <w:autoSpaceDE/>
              <w:autoSpaceDN/>
              <w:bidi w:val="0"/>
              <w:spacing w:line="288" w:lineRule="auto"/>
              <w:textAlignment w:val="auto"/>
              <w:rPr>
                <w:rFonts w:hint="eastAsia"/>
                <w:b/>
                <w:bCs/>
                <w:szCs w:val="21"/>
              </w:rPr>
            </w:pPr>
            <w:r>
              <w:rPr>
                <w:rFonts w:hint="eastAsia"/>
                <w:b/>
                <w:bCs/>
                <w:szCs w:val="21"/>
              </w:rPr>
              <w:t>[思考与讨论]</w:t>
            </w:r>
          </w:p>
          <w:p w14:paraId="0C83E308">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r>
              <w:rPr>
                <w:rFonts w:hint="eastAsia"/>
                <w:szCs w:val="21"/>
              </w:rPr>
              <w:t>学生以小组为单位，讨论问题。</w:t>
            </w:r>
          </w:p>
          <w:p w14:paraId="25224F0D">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170E42B9">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5F5A388B">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20B045B6">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C2FDB71">
            <w:pPr>
              <w:keepNext w:val="0"/>
              <w:pageBreakBefore w:val="0"/>
              <w:widowControl w:val="0"/>
              <w:kinsoku/>
              <w:wordWrap/>
              <w:overflowPunct/>
              <w:topLinePunct w:val="0"/>
              <w:autoSpaceDE/>
              <w:autoSpaceDN/>
              <w:bidi w:val="0"/>
              <w:spacing w:line="288" w:lineRule="auto"/>
              <w:ind w:firstLine="420" w:firstLineChars="200"/>
              <w:textAlignment w:val="auto"/>
              <w:rPr>
                <w:rFonts w:hint="eastAsia"/>
                <w:szCs w:val="21"/>
              </w:rPr>
            </w:pPr>
          </w:p>
          <w:p w14:paraId="06CCC9E1">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p>
          <w:p w14:paraId="1FEE8DB3">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p>
          <w:p w14:paraId="38DD3269">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p>
          <w:p w14:paraId="465A86A1">
            <w:pPr>
              <w:keepNext w:val="0"/>
              <w:pageBreakBefore w:val="0"/>
              <w:widowControl w:val="0"/>
              <w:kinsoku/>
              <w:wordWrap/>
              <w:overflowPunct/>
              <w:topLinePunct w:val="0"/>
              <w:autoSpaceDE/>
              <w:autoSpaceDN/>
              <w:bidi w:val="0"/>
              <w:spacing w:line="288" w:lineRule="auto"/>
              <w:textAlignment w:val="auto"/>
              <w:rPr>
                <w:rFonts w:hint="eastAsia" w:eastAsia="宋体"/>
                <w:szCs w:val="21"/>
                <w:lang w:eastAsia="zh-CN"/>
              </w:rPr>
            </w:pPr>
            <w:r>
              <w:rPr>
                <w:rFonts w:hint="eastAsia"/>
                <w:szCs w:val="21"/>
                <w:lang w:eastAsia="zh-CN"/>
              </w:rPr>
              <w:t>学生阅读课本，观看视频，思考后作答。</w:t>
            </w:r>
          </w:p>
        </w:tc>
      </w:tr>
      <w:tr w14:paraId="509EA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2" w:type="dxa"/>
          </w:tcPr>
          <w:p w14:paraId="62F76430">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课堂小结</w:t>
            </w:r>
          </w:p>
        </w:tc>
        <w:tc>
          <w:tcPr>
            <w:tcW w:w="5152" w:type="dxa"/>
          </w:tcPr>
          <w:p w14:paraId="62179EEC">
            <w:pPr>
              <w:keepNext w:val="0"/>
              <w:pageBreakBefore w:val="0"/>
              <w:widowControl w:val="0"/>
              <w:kinsoku/>
              <w:wordWrap/>
              <w:overflowPunct/>
              <w:topLinePunct w:val="0"/>
              <w:autoSpaceDE/>
              <w:autoSpaceDN/>
              <w:bidi w:val="0"/>
              <w:spacing w:line="288" w:lineRule="auto"/>
              <w:textAlignment w:val="auto"/>
              <w:rPr>
                <w:rFonts w:hint="eastAsia"/>
                <w:szCs w:val="21"/>
              </w:rPr>
            </w:pPr>
            <w:r>
              <w:rPr>
                <w:rFonts w:hint="eastAsia"/>
                <w:szCs w:val="21"/>
              </w:rPr>
              <w:t>以上就是本堂课的全部内容。（结合板书，梳理总结）</w:t>
            </w:r>
          </w:p>
        </w:tc>
        <w:tc>
          <w:tcPr>
            <w:tcW w:w="3194" w:type="dxa"/>
          </w:tcPr>
          <w:p w14:paraId="31F6309C">
            <w:pPr>
              <w:keepNext w:val="0"/>
              <w:pageBreakBefore w:val="0"/>
              <w:widowControl w:val="0"/>
              <w:kinsoku/>
              <w:wordWrap/>
              <w:overflowPunct/>
              <w:topLinePunct w:val="0"/>
              <w:autoSpaceDE/>
              <w:autoSpaceDN/>
              <w:bidi w:val="0"/>
              <w:spacing w:line="288" w:lineRule="auto"/>
              <w:textAlignment w:val="auto"/>
              <w:rPr>
                <w:rFonts w:hint="eastAsia"/>
                <w:szCs w:val="21"/>
              </w:rPr>
            </w:pPr>
          </w:p>
        </w:tc>
      </w:tr>
    </w:tbl>
    <w:p w14:paraId="5D7C5C7E">
      <w:pPr>
        <w:pStyle w:val="9"/>
        <w:keepNext w:val="0"/>
        <w:pageBreakBefore w:val="0"/>
        <w:widowControl w:val="0"/>
        <w:kinsoku/>
        <w:wordWrap/>
        <w:overflowPunct/>
        <w:topLinePunct w:val="0"/>
        <w:autoSpaceDE/>
        <w:autoSpaceDN/>
        <w:bidi w:val="0"/>
        <w:spacing w:line="288" w:lineRule="auto"/>
        <w:ind w:firstLine="0" w:firstLineChars="0"/>
        <w:textAlignment w:val="auto"/>
        <w:rPr>
          <w:rFonts w:hint="eastAsia"/>
          <w:b/>
          <w:bCs/>
          <w:sz w:val="28"/>
          <w:szCs w:val="28"/>
          <w:lang w:val="en-US" w:eastAsia="zh-CN"/>
        </w:rPr>
      </w:pPr>
    </w:p>
    <w:p w14:paraId="05FD4ECA">
      <w:pPr>
        <w:pStyle w:val="9"/>
        <w:keepNext w:val="0"/>
        <w:pageBreakBefore w:val="0"/>
        <w:widowControl w:val="0"/>
        <w:kinsoku/>
        <w:wordWrap/>
        <w:overflowPunct/>
        <w:topLinePunct w:val="0"/>
        <w:autoSpaceDE/>
        <w:autoSpaceDN/>
        <w:bidi w:val="0"/>
        <w:spacing w:line="288" w:lineRule="auto"/>
        <w:ind w:firstLine="0" w:firstLineChars="0"/>
        <w:textAlignment w:val="auto"/>
        <w:rPr>
          <w:rFonts w:hint="default" w:eastAsia="宋体"/>
          <w:b/>
          <w:bCs/>
          <w:sz w:val="28"/>
          <w:szCs w:val="28"/>
          <w:lang w:val="en-US" w:eastAsia="zh-CN"/>
        </w:rPr>
      </w:pPr>
      <w:r>
        <w:rPr>
          <w:rFonts w:hint="eastAsia"/>
          <w:b/>
          <w:bCs/>
          <w:sz w:val="28"/>
          <w:szCs w:val="28"/>
          <w:lang w:val="en-US" w:eastAsia="zh-CN"/>
        </w:rPr>
        <w:t>板书设计</w:t>
      </w:r>
    </w:p>
    <w:p w14:paraId="204248D2">
      <w:pPr>
        <w:pStyle w:val="3"/>
        <w:keepNext w:val="0"/>
        <w:pageBreakBefore w:val="0"/>
        <w:widowControl w:val="0"/>
        <w:kinsoku/>
        <w:wordWrap/>
        <w:overflowPunct/>
        <w:topLinePunct w:val="0"/>
        <w:autoSpaceDE/>
        <w:autoSpaceDN/>
        <w:bidi w:val="0"/>
        <w:spacing w:line="288" w:lineRule="auto"/>
        <w:ind w:firstLine="3990" w:firstLineChars="1900"/>
        <w:jc w:val="both"/>
        <w:textAlignment w:val="auto"/>
        <w:rPr>
          <w:rFonts w:hint="eastAsia" w:ascii="Times New Roman" w:hAnsi="Times New Roman" w:eastAsia="黑体" w:cs="Times New Roman"/>
          <w:lang w:eastAsia="zh-CN"/>
        </w:rPr>
      </w:pPr>
      <w:r>
        <w:rPr>
          <w:rFonts w:ascii="Times New Roman" w:hAnsi="Times New Roman" w:eastAsia="黑体" w:cs="Times New Roman"/>
        </w:rPr>
        <w:t>第</w:t>
      </w:r>
      <w:r>
        <w:rPr>
          <w:rFonts w:hint="eastAsia" w:ascii="Times New Roman" w:hAnsi="Times New Roman" w:eastAsia="黑体" w:cs="Times New Roman"/>
          <w:lang w:eastAsia="zh-CN"/>
        </w:rPr>
        <w:t>四</w:t>
      </w:r>
      <w:r>
        <w:rPr>
          <w:rFonts w:ascii="Times New Roman" w:hAnsi="Times New Roman" w:eastAsia="黑体" w:cs="Times New Roman"/>
        </w:rPr>
        <w:t>节　</w:t>
      </w:r>
      <w:r>
        <w:rPr>
          <w:rFonts w:hint="eastAsia" w:ascii="Times New Roman" w:hAnsi="Times New Roman" w:eastAsia="黑体" w:cs="Times New Roman"/>
          <w:lang w:eastAsia="zh-CN"/>
        </w:rPr>
        <w:t>病毒</w:t>
      </w:r>
    </w:p>
    <w:p w14:paraId="0E87B53E">
      <w:pPr>
        <w:pStyle w:val="3"/>
        <w:keepNext w:val="0"/>
        <w:pageBreakBefore w:val="0"/>
        <w:widowControl w:val="0"/>
        <w:kinsoku/>
        <w:wordWrap/>
        <w:overflowPunct/>
        <w:topLinePunct w:val="0"/>
        <w:autoSpaceDE/>
        <w:autoSpaceDN/>
        <w:bidi w:val="0"/>
        <w:spacing w:line="288" w:lineRule="auto"/>
        <w:textAlignment w:val="auto"/>
      </w:pPr>
      <w:r>
        <w:drawing>
          <wp:inline distT="0" distB="0" distL="114300" distR="114300">
            <wp:extent cx="4713605" cy="873125"/>
            <wp:effectExtent l="0" t="0" r="10795"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7"/>
                    <a:stretch>
                      <a:fillRect/>
                    </a:stretch>
                  </pic:blipFill>
                  <pic:spPr>
                    <a:xfrm>
                      <a:off x="0" y="0"/>
                      <a:ext cx="4713605" cy="873125"/>
                    </a:xfrm>
                    <a:prstGeom prst="rect">
                      <a:avLst/>
                    </a:prstGeom>
                    <a:noFill/>
                    <a:ln>
                      <a:noFill/>
                    </a:ln>
                  </pic:spPr>
                </pic:pic>
              </a:graphicData>
            </a:graphic>
          </wp:inline>
        </w:drawing>
      </w:r>
    </w:p>
    <w:p w14:paraId="17A84934">
      <w:pPr>
        <w:pStyle w:val="3"/>
        <w:keepNext w:val="0"/>
        <w:pageBreakBefore w:val="0"/>
        <w:widowControl w:val="0"/>
        <w:kinsoku/>
        <w:wordWrap/>
        <w:overflowPunct/>
        <w:topLinePunct w:val="0"/>
        <w:autoSpaceDE/>
        <w:autoSpaceDN/>
        <w:bidi w:val="0"/>
        <w:spacing w:line="288" w:lineRule="auto"/>
        <w:textAlignment w:val="auto"/>
        <w:rPr>
          <w:rFonts w:hint="eastAsia"/>
          <w:lang w:val="en-US" w:eastAsia="zh-CN"/>
        </w:rPr>
      </w:pPr>
    </w:p>
    <w:p w14:paraId="74D345BD">
      <w:pPr>
        <w:pStyle w:val="3"/>
        <w:keepNext w:val="0"/>
        <w:pageBreakBefore w:val="0"/>
        <w:widowControl w:val="0"/>
        <w:kinsoku/>
        <w:wordWrap/>
        <w:overflowPunct/>
        <w:topLinePunct w:val="0"/>
        <w:autoSpaceDE/>
        <w:autoSpaceDN/>
        <w:bidi w:val="0"/>
        <w:spacing w:line="288" w:lineRule="auto"/>
        <w:textAlignment w:val="auto"/>
        <w:rPr>
          <w:rFonts w:hint="default" w:ascii="Times New Roman" w:hAnsi="Times New Roman" w:eastAsia="宋体" w:cs="Times New Roman"/>
          <w:b/>
          <w:bCs/>
          <w:sz w:val="28"/>
          <w:szCs w:val="28"/>
          <w:lang w:val="en-US" w:eastAsia="zh-CN"/>
        </w:rPr>
      </w:pPr>
      <w:r>
        <w:rPr>
          <w:rFonts w:hint="eastAsia" w:ascii="Times New Roman" w:hAnsi="Times New Roman" w:cs="Times New Roman"/>
          <w:b/>
          <w:bCs/>
          <w:sz w:val="28"/>
          <w:szCs w:val="28"/>
          <w:lang w:val="en-US" w:eastAsia="zh-CN"/>
        </w:rPr>
        <w:t>教学反思</w:t>
      </w:r>
    </w:p>
    <w:p w14:paraId="59E63FD1">
      <w:pPr>
        <w:keepNext w:val="0"/>
        <w:pageBreakBefore w:val="0"/>
        <w:widowControl w:val="0"/>
        <w:kinsoku/>
        <w:wordWrap/>
        <w:overflowPunct/>
        <w:topLinePunct w:val="0"/>
        <w:autoSpaceDE/>
        <w:autoSpaceDN/>
        <w:bidi w:val="0"/>
        <w:spacing w:line="288" w:lineRule="auto"/>
        <w:ind w:firstLine="630" w:firstLineChars="300"/>
        <w:jc w:val="left"/>
        <w:textAlignment w:val="auto"/>
        <w:rPr>
          <w:rFonts w:hint="eastAsia"/>
          <w:sz w:val="21"/>
          <w:szCs w:val="21"/>
        </w:rPr>
      </w:pPr>
      <w:r>
        <w:rPr>
          <w:rFonts w:hint="eastAsia"/>
          <w:sz w:val="21"/>
          <w:szCs w:val="21"/>
        </w:rPr>
        <w:t>本节教学内容一病毒，非常小，人的肉眼看不见，必须借助电子显微镜才能观察清楚。但是现有条件下无法完成实验教学，我利用多媒体课件辅助教学，弥补无法完成实验教学的不足，达到了事半功倍的教学效果。</w:t>
      </w:r>
    </w:p>
    <w:p w14:paraId="4DB55C6F">
      <w:pPr>
        <w:keepNext w:val="0"/>
        <w:pageBreakBefore w:val="0"/>
        <w:widowControl w:val="0"/>
        <w:kinsoku/>
        <w:wordWrap/>
        <w:overflowPunct/>
        <w:topLinePunct w:val="0"/>
        <w:autoSpaceDE/>
        <w:autoSpaceDN/>
        <w:bidi w:val="0"/>
        <w:spacing w:line="288" w:lineRule="auto"/>
        <w:ind w:firstLine="630" w:firstLineChars="300"/>
        <w:jc w:val="left"/>
        <w:textAlignment w:val="auto"/>
        <w:rPr>
          <w:rFonts w:hint="eastAsia"/>
          <w:sz w:val="21"/>
          <w:szCs w:val="21"/>
        </w:rPr>
      </w:pPr>
      <w:r>
        <w:rPr>
          <w:rFonts w:hint="eastAsia"/>
          <w:sz w:val="21"/>
          <w:szCs w:val="21"/>
        </w:rPr>
        <w:t>我改变以往教师提出问题后让学生立刻进行小组合作学习的教学方式，而是教师提出问题后让学生观察一些媒体资料，然后归纳获得的信息，对于重点知识再进行小组合作学习。这样学生有针对性的进行讨论研究，实实在在地解决问题。</w:t>
      </w:r>
    </w:p>
    <w:sectPr>
      <w:headerReference r:id="rId4" w:type="first"/>
      <w:headerReference r:id="rId3" w:type="default"/>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26664">
    <w:pPr>
      <w:pStyle w:val="5"/>
      <w:ind w:firstLine="720" w:firstLineChars="400"/>
      <w:rPr>
        <w:rFonts w:hint="eastAsia"/>
      </w:rPr>
    </w:pPr>
    <w:r>
      <w:rPr>
        <w:rFonts w:hint="eastAsia"/>
      </w:rPr>
      <w:t>梯田文化    教辅专家                               《课堂点睛》 《课堂内外》 《中考新航线》</w:t>
    </w:r>
  </w:p>
  <w:p w14:paraId="2DF59BBB">
    <w:pPr>
      <w:pStyle w:val="5"/>
    </w:pPr>
  </w:p>
  <w:p w14:paraId="66D445C0">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77473">
    <w:r>
      <w:drawing>
        <wp:anchor distT="0" distB="0" distL="114300" distR="114300" simplePos="0" relativeHeight="251659264" behindDoc="0" locked="0" layoutInCell="1" allowOverlap="1">
          <wp:simplePos x="0" y="0"/>
          <wp:positionH relativeFrom="page">
            <wp:posOffset>127000</wp:posOffset>
          </wp:positionH>
          <wp:positionV relativeFrom="page">
            <wp:posOffset>12700000</wp:posOffset>
          </wp:positionV>
          <wp:extent cx="330200" cy="24130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30200" cy="241300"/>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038569"/>
    <w:multiLevelType w:val="singleLevel"/>
    <w:tmpl w:val="DA038569"/>
    <w:lvl w:ilvl="0" w:tentative="0">
      <w:start w:val="1"/>
      <w:numFmt w:val="decimal"/>
      <w:lvlText w:val="%1."/>
      <w:lvlJc w:val="left"/>
      <w:pPr>
        <w:tabs>
          <w:tab w:val="left" w:pos="312"/>
        </w:tabs>
      </w:pPr>
    </w:lvl>
  </w:abstractNum>
  <w:abstractNum w:abstractNumId="1">
    <w:nsid w:val="45107B30"/>
    <w:multiLevelType w:val="singleLevel"/>
    <w:tmpl w:val="45107B30"/>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172A27"/>
    <w:rsid w:val="00542ABD"/>
    <w:rsid w:val="009513B7"/>
    <w:rsid w:val="00C348B1"/>
    <w:rsid w:val="00C93E0E"/>
    <w:rsid w:val="00E17B7F"/>
    <w:rsid w:val="00EC6005"/>
    <w:rsid w:val="00F40A59"/>
    <w:rsid w:val="042D13E6"/>
    <w:rsid w:val="077E43D8"/>
    <w:rsid w:val="0962365E"/>
    <w:rsid w:val="0F161595"/>
    <w:rsid w:val="105534DB"/>
    <w:rsid w:val="120A3E26"/>
    <w:rsid w:val="128F23EA"/>
    <w:rsid w:val="12E1651D"/>
    <w:rsid w:val="1431122C"/>
    <w:rsid w:val="17C74B43"/>
    <w:rsid w:val="1A314705"/>
    <w:rsid w:val="1C9E49B7"/>
    <w:rsid w:val="1CC8217B"/>
    <w:rsid w:val="1E045797"/>
    <w:rsid w:val="1F1B42AF"/>
    <w:rsid w:val="215F59E0"/>
    <w:rsid w:val="2280506E"/>
    <w:rsid w:val="24AC27CE"/>
    <w:rsid w:val="29F47CEE"/>
    <w:rsid w:val="2A7D5FC4"/>
    <w:rsid w:val="2C362D97"/>
    <w:rsid w:val="2D013822"/>
    <w:rsid w:val="303248A1"/>
    <w:rsid w:val="357D4F15"/>
    <w:rsid w:val="36AD1C42"/>
    <w:rsid w:val="3F570BFC"/>
    <w:rsid w:val="400B6EEE"/>
    <w:rsid w:val="40842268"/>
    <w:rsid w:val="451E2F6D"/>
    <w:rsid w:val="47674402"/>
    <w:rsid w:val="477E61A4"/>
    <w:rsid w:val="54270417"/>
    <w:rsid w:val="54983749"/>
    <w:rsid w:val="549E6145"/>
    <w:rsid w:val="559417F6"/>
    <w:rsid w:val="568D0913"/>
    <w:rsid w:val="570B7F3D"/>
    <w:rsid w:val="5A84160F"/>
    <w:rsid w:val="5B5A00EE"/>
    <w:rsid w:val="5CA02A22"/>
    <w:rsid w:val="5D2E1E16"/>
    <w:rsid w:val="5FEB24D6"/>
    <w:rsid w:val="60086637"/>
    <w:rsid w:val="62B611F1"/>
    <w:rsid w:val="694C60DB"/>
    <w:rsid w:val="69957156"/>
    <w:rsid w:val="6C4B6506"/>
    <w:rsid w:val="6E6F6615"/>
    <w:rsid w:val="73A63405"/>
    <w:rsid w:val="749C0257"/>
    <w:rsid w:val="74C22D24"/>
    <w:rsid w:val="755F2604"/>
    <w:rsid w:val="75F14B5A"/>
    <w:rsid w:val="773B78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nhideWhenUsed="0" w:uiPriority="0"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qFormat/>
    <w:uiPriority w:val="0"/>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1"/>
    <w:pPr>
      <w:ind w:left="220"/>
    </w:pPr>
    <w:rPr>
      <w:sz w:val="24"/>
      <w:szCs w:val="24"/>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paragraph" w:customStyle="1" w:styleId="9">
    <w:name w:val="List Paragraph"/>
    <w:basedOn w:val="1"/>
    <w:qFormat/>
    <w:uiPriority w:val="0"/>
    <w:pPr>
      <w:ind w:firstLine="420" w:firstLineChars="200"/>
    </w:pPr>
  </w:style>
  <w:style w:type="character" w:customStyle="1" w:styleId="10">
    <w:name w:val="NormalCharacter"/>
    <w:semiHidden/>
    <w:qFormat/>
    <w:uiPriority w:val="99"/>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1879</Words>
  <Characters>1907</Characters>
  <Lines>24</Lines>
  <Paragraphs>6</Paragraphs>
  <TotalTime>0</TotalTime>
  <ScaleCrop>false</ScaleCrop>
  <LinksUpToDate>false</LinksUpToDate>
  <CharactersWithSpaces>1916</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2022-06-23T09:55:00Z</dcterms:created>
  <dc:creator>Admin</dc:creator>
  <cp:lastModifiedBy>Administrator</cp:lastModifiedBy>
  <cp:lastPrinted>2113-01-01T00:00:00Z</cp:lastPrinted>
  <dcterms:modified xsi:type="dcterms:W3CDTF">2024-09-02T06:51:57Z</dcterms:modified>
  <dc:subject>zy</dc:subject>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2052-12.1.0.17857</vt:lpwstr>
  </property>
  <property fmtid="{D5CDD505-2E9C-101B-9397-08002B2CF9AE}" pid="7" name="ICV">
    <vt:lpwstr>EE77968165364E7AAD530ED70E3ADF77_12</vt:lpwstr>
  </property>
</Properties>
</file>